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473" w:rsidRPr="00EB3065" w:rsidRDefault="00CD6056">
      <w:pPr>
        <w:jc w:val="center"/>
        <w:rPr>
          <w:rFonts w:ascii="微软雅黑" w:eastAsia="微软雅黑" w:hAnsi="微软雅黑"/>
          <w:color w:val="FF0000"/>
          <w:sz w:val="72"/>
          <w:szCs w:val="72"/>
        </w:rPr>
      </w:pPr>
      <w:r w:rsidRPr="00EB3065">
        <w:rPr>
          <w:rFonts w:ascii="微软雅黑" w:eastAsia="微软雅黑" w:hAnsi="微软雅黑" w:hint="eastAsia"/>
          <w:color w:val="FF0000"/>
          <w:sz w:val="72"/>
          <w:szCs w:val="72"/>
        </w:rPr>
        <w:t>信息网络</w:t>
      </w:r>
      <w:r w:rsidR="00EB3065" w:rsidRPr="00EB3065">
        <w:rPr>
          <w:rFonts w:ascii="微软雅黑" w:eastAsia="微软雅黑" w:hAnsi="微软雅黑" w:hint="eastAsia"/>
          <w:color w:val="FF0000"/>
          <w:sz w:val="72"/>
          <w:szCs w:val="72"/>
        </w:rPr>
        <w:t>与数据</w:t>
      </w:r>
      <w:r w:rsidRPr="00EB3065">
        <w:rPr>
          <w:rFonts w:ascii="微软雅黑" w:eastAsia="微软雅黑" w:hAnsi="微软雅黑" w:hint="eastAsia"/>
          <w:color w:val="FF0000"/>
          <w:sz w:val="72"/>
          <w:szCs w:val="72"/>
        </w:rPr>
        <w:t>中心</w:t>
      </w:r>
    </w:p>
    <w:p w:rsidR="00610473" w:rsidRDefault="00CD6056">
      <w:pPr>
        <w:jc w:val="center"/>
        <w:rPr>
          <w:rFonts w:eastAsia="方正大标宋简体"/>
          <w:b/>
          <w:bCs/>
          <w:sz w:val="32"/>
        </w:rPr>
      </w:pPr>
      <w:r>
        <w:rPr>
          <w:rFonts w:ascii="仿宋_GB2312" w:eastAsia="仿宋_GB2312" w:hint="eastAsia"/>
          <w:sz w:val="32"/>
        </w:rPr>
        <w:t>中地大京信〔</w:t>
      </w:r>
      <w:r>
        <w:rPr>
          <w:rFonts w:ascii="仿宋_GB2312" w:eastAsia="仿宋_GB2312" w:hint="eastAsia"/>
          <w:sz w:val="32"/>
        </w:rPr>
        <w:t>202</w:t>
      </w:r>
      <w:r>
        <w:rPr>
          <w:rFonts w:ascii="仿宋_GB2312" w:eastAsia="仿宋_GB2312" w:hint="eastAsia"/>
          <w:sz w:val="32"/>
        </w:rPr>
        <w:t>6</w:t>
      </w:r>
      <w:r>
        <w:rPr>
          <w:rFonts w:ascii="仿宋_GB2312" w:eastAsia="仿宋_GB2312" w:hint="eastAsia"/>
          <w:sz w:val="32"/>
        </w:rPr>
        <w:t>〕</w:t>
      </w:r>
      <w:r w:rsidR="00EB3065">
        <w:rPr>
          <w:rFonts w:ascii="仿宋_GB2312" w:eastAsia="仿宋_GB2312" w:hint="eastAsia"/>
          <w:sz w:val="32"/>
        </w:rPr>
        <w:t>6</w:t>
      </w:r>
      <w:r>
        <w:rPr>
          <w:rFonts w:ascii="仿宋_GB2312" w:eastAsia="仿宋_GB2312" w:hint="eastAsia"/>
          <w:sz w:val="32"/>
        </w:rPr>
        <w:t>号</w:t>
      </w:r>
    </w:p>
    <w:p w:rsidR="00610473" w:rsidRDefault="00CD6056">
      <w:pPr>
        <w:spacing w:line="520" w:lineRule="exact"/>
        <w:jc w:val="right"/>
        <w:rPr>
          <w:rFonts w:ascii="仿宋_GB2312" w:eastAsia="仿宋_GB2312"/>
          <w:b/>
          <w:bCs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5271770" cy="297180"/>
                <wp:effectExtent l="0" t="0" r="24130" b="26670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1770" cy="297180"/>
                          <a:chOff x="1474" y="5851"/>
                          <a:chExt cx="8957" cy="468"/>
                        </a:xfrm>
                      </wpg:grpSpPr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474" y="6057"/>
                            <a:ext cx="8957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698" y="5851"/>
                            <a:ext cx="567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10473" w:rsidRDefault="00CD6056">
                              <w:pPr>
                                <w:jc w:val="center"/>
                                <w:rPr>
                                  <w:color w:val="FF0000"/>
                                </w:rPr>
                              </w:pPr>
                              <w:r>
                                <w:rPr>
                                  <w:rFonts w:ascii="宋体" w:hAnsi="宋体" w:hint="eastAsia"/>
                                  <w:color w:val="FF0000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18000" tIns="18000" rIns="18000" bIns="1800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top:8.25pt;height:23.4pt;width:415.1pt;mso-position-horizontal:left;mso-position-horizontal-relative:margin;z-index:251659264;mso-width-relative:page;mso-height-relative:page;" coordorigin="1474,5851" coordsize="8957,468" o:gfxdata="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AhD&#10;W0LXAAAABgEAAA8AAAAAAAAAAQAgAAAAIgAAAGRycy9kb3ducmV2LnhtbFBLAQIUABQAAAAIAIdO&#10;4kB7AoKYCAMAAHkHAAAOAAAAAAAAAAEAIAAAACYBAABkcnMvZTJvRG9jLnhtbFBLBQYAAAAABgAG&#10;AFkBAACgBgAAAAA=&#10;">
                <o:lock v:ext="edit" aspectratio="f"/>
                <v:line id="Line 6" o:spid="_x0000_s1026" o:spt="20" style="position:absolute;left:1474;top:6057;height:0;width:8957;" filled="f" stroked="t" coordsize="21600,21600" o:gfxdata="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V5pI6/&#10;AAAA2gAAAA8AAAAAAAAAAQAgAAAAIgAAAGRycy9kb3ducmV2LnhtbFBLAQIUABQAAAAIAIdO4kAz&#10;LwWeOwAAADkAAAAQAAAAAAAAAAEAIAAAAA4BAABkcnMvc2hhcGV4bWwueG1sUEsFBgAAAAAGAAYA&#10;WwEAALgDAAAAAA==&#10;">
                  <v:fill on="f" focussize="0,0"/>
                  <v:stroke weight="3pt" color="#FF0000" joinstyle="round"/>
                  <v:imagedata o:title=""/>
                  <o:lock v:ext="edit" aspectratio="f"/>
                </v:line>
                <v:shape id="Text Box 7" o:spid="_x0000_s1026" o:spt="202" type="#_x0000_t202" style="position:absolute;left:5698;top:5851;height:468;width:567;" fillcolor="#FFFFFF" filled="t" stroked="t" coordsize="21600,21600" o:gfxdata="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/0YobsAAADa&#10;AAAADwAAAAAAAAABACAAAAAiAAAAZHJzL2Rvd25yZXYueG1sUEsBAhQAFAAAAAgAh07iQDMvBZ47&#10;AAAAOQAAABAAAAAAAAAAAQAgAAAACgEAAGRycy9zaGFwZXhtbC54bWxQSwUGAAAAAAYABgBbAQAA&#10;tAMAAAAA&#10;">
                  <v:fill on="t" focussize="0,0"/>
                  <v:stroke color="#FFFFFF" miterlimit="8" joinstyle="miter"/>
                  <v:imagedata o:title=""/>
                  <o:lock v:ext="edit" aspectratio="f"/>
                  <v:textbox inset="0.5mm,0.5mm,0.5mm,0.5mm">
                    <w:txbxContent>
                      <w:p w14:paraId="4EE3E1B5">
                        <w:pPr>
                          <w:jc w:val="center"/>
                          <w:rPr>
                            <w:color w:val="FF0000"/>
                          </w:rPr>
                        </w:pPr>
                        <w:r>
                          <w:rPr>
                            <w:rFonts w:hint="eastAsia" w:ascii="宋体" w:hAnsi="宋体"/>
                            <w:color w:val="FF0000"/>
                          </w:rPr>
                          <w:t>★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10473" w:rsidRDefault="00610473">
      <w:pPr>
        <w:jc w:val="center"/>
        <w:rPr>
          <w:b/>
          <w:sz w:val="32"/>
        </w:rPr>
      </w:pPr>
    </w:p>
    <w:p w:rsidR="00610473" w:rsidRDefault="00CD6056">
      <w:pPr>
        <w:jc w:val="center"/>
        <w:rPr>
          <w:rFonts w:ascii="仿宋" w:eastAsia="仿宋" w:hAnsi="仿宋"/>
          <w:b/>
          <w:sz w:val="36"/>
          <w:szCs w:val="28"/>
        </w:rPr>
      </w:pPr>
      <w:r>
        <w:rPr>
          <w:rFonts w:ascii="仿宋" w:eastAsia="仿宋" w:hAnsi="仿宋" w:hint="eastAsia"/>
          <w:b/>
          <w:sz w:val="36"/>
          <w:szCs w:val="28"/>
        </w:rPr>
        <w:t>信息网络中心用户服务中心服务管理规定</w:t>
      </w:r>
    </w:p>
    <w:p w:rsidR="00610473" w:rsidRDefault="00CD6056">
      <w:pPr>
        <w:spacing w:beforeLines="100" w:before="312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一、服务地点：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教</w:t>
      </w:r>
      <w:r>
        <w:rPr>
          <w:rFonts w:ascii="仿宋_GB2312" w:eastAsia="仿宋_GB2312" w:hint="eastAsia"/>
          <w:sz w:val="32"/>
          <w:szCs w:val="32"/>
        </w:rPr>
        <w:t>14</w:t>
      </w:r>
      <w:r>
        <w:rPr>
          <w:rFonts w:ascii="仿宋_GB2312" w:eastAsia="仿宋_GB2312" w:hint="eastAsia"/>
          <w:sz w:val="32"/>
          <w:szCs w:val="32"/>
        </w:rPr>
        <w:t>楼（地调楼）三层信息网络中心</w:t>
      </w:r>
      <w:r>
        <w:rPr>
          <w:rFonts w:ascii="仿宋_GB2312" w:eastAsia="仿宋_GB2312" w:hint="eastAsia"/>
          <w:sz w:val="32"/>
          <w:szCs w:val="32"/>
        </w:rPr>
        <w:t>304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二、服务时间：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周一至周六：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</w:t>
      </w:r>
      <w:r>
        <w:rPr>
          <w:rFonts w:ascii="仿宋_GB2312" w:eastAsia="仿宋_GB2312" w:hint="eastAsia"/>
          <w:sz w:val="32"/>
          <w:szCs w:val="32"/>
        </w:rPr>
        <w:t>：</w:t>
      </w:r>
      <w:r>
        <w:rPr>
          <w:rFonts w:ascii="仿宋_GB2312" w:eastAsia="仿宋_GB2312" w:hint="eastAsia"/>
          <w:sz w:val="32"/>
          <w:szCs w:val="32"/>
        </w:rPr>
        <w:t>00-11:30</w:t>
      </w:r>
      <w:r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14:00-17:30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17</w:t>
      </w:r>
      <w:r>
        <w:rPr>
          <w:rFonts w:ascii="仿宋_GB2312" w:eastAsia="仿宋_GB2312" w:hint="eastAsia"/>
          <w:sz w:val="32"/>
          <w:szCs w:val="32"/>
        </w:rPr>
        <w:t>：</w:t>
      </w:r>
      <w:r>
        <w:rPr>
          <w:rFonts w:ascii="仿宋_GB2312" w:eastAsia="仿宋_GB2312" w:hint="eastAsia"/>
          <w:sz w:val="32"/>
          <w:szCs w:val="32"/>
        </w:rPr>
        <w:t>30-21</w:t>
      </w:r>
      <w:r>
        <w:rPr>
          <w:rFonts w:ascii="仿宋_GB2312" w:eastAsia="仿宋_GB2312" w:hint="eastAsia"/>
          <w:sz w:val="32"/>
          <w:szCs w:val="32"/>
        </w:rPr>
        <w:t>：</w:t>
      </w:r>
      <w:r>
        <w:rPr>
          <w:rFonts w:ascii="仿宋_GB2312" w:eastAsia="仿宋_GB2312" w:hint="eastAsia"/>
          <w:sz w:val="32"/>
          <w:szCs w:val="32"/>
        </w:rPr>
        <w:t>00</w:t>
      </w:r>
      <w:r>
        <w:rPr>
          <w:rFonts w:ascii="仿宋_GB2312" w:eastAsia="仿宋_GB2312" w:hint="eastAsia"/>
          <w:sz w:val="32"/>
          <w:szCs w:val="32"/>
        </w:rPr>
        <w:t>（电话值守）。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周日：电话值守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三、服务电话：</w:t>
      </w:r>
      <w:r>
        <w:rPr>
          <w:rFonts w:ascii="仿宋_GB2312" w:eastAsia="仿宋_GB2312" w:hint="eastAsia"/>
          <w:sz w:val="32"/>
          <w:szCs w:val="32"/>
        </w:rPr>
        <w:t>82322294</w:t>
      </w:r>
      <w:r>
        <w:rPr>
          <w:rFonts w:ascii="仿宋_GB2312" w:eastAsia="仿宋_GB2312" w:hint="eastAsia"/>
          <w:sz w:val="32"/>
          <w:szCs w:val="32"/>
        </w:rPr>
        <w:t>、</w:t>
      </w:r>
      <w:r>
        <w:rPr>
          <w:rFonts w:ascii="仿宋_GB2312" w:eastAsia="仿宋_GB2312" w:hint="eastAsia"/>
          <w:sz w:val="32"/>
          <w:szCs w:val="32"/>
        </w:rPr>
        <w:t>82322957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四、服务内容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、网络服务：</w:t>
      </w:r>
      <w:r>
        <w:rPr>
          <w:rFonts w:ascii="仿宋_GB2312" w:eastAsia="仿宋_GB2312" w:hint="eastAsia"/>
          <w:sz w:val="32"/>
          <w:szCs w:val="32"/>
        </w:rPr>
        <w:t>IP</w:t>
      </w:r>
      <w:r>
        <w:rPr>
          <w:rFonts w:ascii="仿宋_GB2312" w:eastAsia="仿宋_GB2312" w:hint="eastAsia"/>
          <w:sz w:val="32"/>
          <w:szCs w:val="32"/>
        </w:rPr>
        <w:t>地址申请、网费充值、计费网关查询、</w:t>
      </w:r>
      <w:r>
        <w:rPr>
          <w:rFonts w:ascii="仿宋_GB2312" w:eastAsia="仿宋_GB2312" w:hint="eastAsia"/>
          <w:sz w:val="32"/>
          <w:szCs w:val="32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>有线通讯线路维修、无线移动通讯连接、全球</w:t>
      </w:r>
      <w:r>
        <w:rPr>
          <w:rFonts w:ascii="仿宋_GB2312" w:eastAsia="仿宋_GB2312" w:hint="eastAsia"/>
          <w:sz w:val="32"/>
          <w:szCs w:val="32"/>
        </w:rPr>
        <w:t xml:space="preserve"> EDUROAM</w:t>
      </w:r>
      <w:r>
        <w:rPr>
          <w:rFonts w:ascii="仿宋_GB2312" w:eastAsia="仿宋_GB2312" w:hint="eastAsia"/>
          <w:sz w:val="32"/>
          <w:szCs w:val="32"/>
        </w:rPr>
        <w:t>服务；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、信息服务：信息门户登录、协同办公使用、</w:t>
      </w:r>
      <w:r>
        <w:rPr>
          <w:rFonts w:ascii="仿宋_GB2312" w:eastAsia="仿宋_GB2312" w:hint="eastAsia"/>
          <w:sz w:val="32"/>
          <w:szCs w:val="32"/>
        </w:rPr>
        <w:t>办事大厅、</w:t>
      </w:r>
      <w:r>
        <w:rPr>
          <w:rFonts w:ascii="仿宋_GB2312" w:eastAsia="仿宋_GB2312" w:hint="eastAsia"/>
          <w:sz w:val="32"/>
          <w:szCs w:val="32"/>
        </w:rPr>
        <w:t>邮箱使用、企业微信公众号申请；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、校园卡服务：校园卡使用咨询、流水查询、校园卡补办、校园卡延期；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、数字图书服务：校内访问、</w:t>
      </w:r>
      <w:r>
        <w:rPr>
          <w:rFonts w:ascii="仿宋_GB2312" w:eastAsia="仿宋_GB2312" w:hint="eastAsia"/>
          <w:sz w:val="32"/>
          <w:szCs w:val="32"/>
        </w:rPr>
        <w:t>VNP</w:t>
      </w:r>
      <w:r>
        <w:rPr>
          <w:rFonts w:ascii="仿宋_GB2312" w:eastAsia="仿宋_GB2312" w:hint="eastAsia"/>
          <w:sz w:val="32"/>
          <w:szCs w:val="32"/>
        </w:rPr>
        <w:t>校外访问、</w:t>
      </w:r>
      <w:r>
        <w:rPr>
          <w:rFonts w:ascii="仿宋_GB2312" w:eastAsia="仿宋_GB2312" w:hint="eastAsia"/>
          <w:sz w:val="32"/>
          <w:szCs w:val="32"/>
        </w:rPr>
        <w:t>CARSI</w:t>
      </w:r>
      <w:r>
        <w:rPr>
          <w:rFonts w:ascii="仿宋_GB2312" w:eastAsia="仿宋_GB2312" w:hint="eastAsia"/>
          <w:sz w:val="32"/>
          <w:szCs w:val="32"/>
        </w:rPr>
        <w:t>认</w:t>
      </w:r>
      <w:r>
        <w:rPr>
          <w:rFonts w:ascii="仿宋_GB2312" w:eastAsia="仿宋_GB2312" w:hint="eastAsia"/>
          <w:sz w:val="32"/>
          <w:szCs w:val="32"/>
        </w:rPr>
        <w:lastRenderedPageBreak/>
        <w:t>证访问。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五、服务规范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、遵循新时代中国地质大学（北京）教师职业行为十项准则；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、自觉遵守学校的各项规章制度，维护学校的利益；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、严格遵守考勤制度，按时上下班；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、具有良好的服务精神，积极主动为全校师生提供良好的服务，诚信亲和，不得与用户发生冲突；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、提高服务质量，工作认真负责，业务熟练，能够履行岗位职责；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、同事之间互相帮助，团结友爱，发扬团队合作精神；</w:t>
      </w:r>
    </w:p>
    <w:p w:rsidR="00610473" w:rsidRDefault="00CD605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</w:t>
      </w:r>
      <w:r>
        <w:rPr>
          <w:rFonts w:ascii="仿宋_GB2312" w:eastAsia="仿宋_GB2312" w:hint="eastAsia"/>
          <w:sz w:val="32"/>
          <w:szCs w:val="32"/>
        </w:rPr>
        <w:t>、积极主动维护好各种设备，保证各项工作正常运行。</w:t>
      </w:r>
    </w:p>
    <w:p w:rsidR="00610473" w:rsidRDefault="00610473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610473" w:rsidRDefault="00610473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610473" w:rsidRDefault="00CD6056">
      <w:pPr>
        <w:ind w:firstLineChars="200" w:firstLine="64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信息网络</w:t>
      </w:r>
      <w:r w:rsidR="00EB3065">
        <w:rPr>
          <w:rFonts w:ascii="仿宋_GB2312" w:eastAsia="仿宋_GB2312" w:hint="eastAsia"/>
          <w:sz w:val="32"/>
          <w:szCs w:val="32"/>
        </w:rPr>
        <w:t>与数据</w:t>
      </w:r>
      <w:r>
        <w:rPr>
          <w:rFonts w:ascii="仿宋_GB2312" w:eastAsia="仿宋_GB2312" w:hint="eastAsia"/>
          <w:sz w:val="32"/>
          <w:szCs w:val="32"/>
        </w:rPr>
        <w:t>中心</w:t>
      </w:r>
    </w:p>
    <w:p w:rsidR="00610473" w:rsidRDefault="00CD6056">
      <w:pPr>
        <w:ind w:firstLineChars="200" w:firstLine="64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02</w:t>
      </w:r>
      <w:r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年</w:t>
      </w:r>
      <w:r w:rsidR="00EB3065"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月</w:t>
      </w:r>
      <w:r w:rsidR="00EB3065">
        <w:rPr>
          <w:rFonts w:ascii="仿宋_GB2312" w:eastAsia="仿宋_GB2312" w:hint="eastAsia"/>
          <w:sz w:val="32"/>
          <w:szCs w:val="32"/>
        </w:rPr>
        <w:t>21日</w:t>
      </w:r>
      <w:bookmarkStart w:id="0" w:name="_GoBack"/>
      <w:bookmarkEnd w:id="0"/>
    </w:p>
    <w:sectPr w:rsidR="006104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056" w:rsidRDefault="00CD6056" w:rsidP="00EB3065">
      <w:r>
        <w:separator/>
      </w:r>
    </w:p>
  </w:endnote>
  <w:endnote w:type="continuationSeparator" w:id="0">
    <w:p w:rsidR="00CD6056" w:rsidRDefault="00CD6056" w:rsidP="00EB3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auto"/>
    <w:pitch w:val="default"/>
    <w:sig w:usb0="00000000" w:usb1="0000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056" w:rsidRDefault="00CD6056" w:rsidP="00EB3065">
      <w:r>
        <w:separator/>
      </w:r>
    </w:p>
  </w:footnote>
  <w:footnote w:type="continuationSeparator" w:id="0">
    <w:p w:rsidR="00CD6056" w:rsidRDefault="00CD6056" w:rsidP="00EB30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0AC"/>
    <w:rsid w:val="00253674"/>
    <w:rsid w:val="002820AC"/>
    <w:rsid w:val="002C7246"/>
    <w:rsid w:val="003E76AE"/>
    <w:rsid w:val="00551B18"/>
    <w:rsid w:val="00610473"/>
    <w:rsid w:val="008E729E"/>
    <w:rsid w:val="00BF0D68"/>
    <w:rsid w:val="00C24517"/>
    <w:rsid w:val="00CD6056"/>
    <w:rsid w:val="00D0374C"/>
    <w:rsid w:val="00EB3065"/>
    <w:rsid w:val="0D5C636E"/>
    <w:rsid w:val="4113308E"/>
    <w:rsid w:val="70A1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0C94D914-0D2D-422E-9963-281DD27D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86</Words>
  <Characters>491</Characters>
  <Application>Microsoft Office Word</Application>
  <DocSecurity>0</DocSecurity>
  <Lines>4</Lines>
  <Paragraphs>1</Paragraphs>
  <ScaleCrop>false</ScaleCrop>
  <Company>Microsoft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刘金朝</dc:creator>
  <cp:lastModifiedBy>zhangxp</cp:lastModifiedBy>
  <cp:revision>14</cp:revision>
  <dcterms:created xsi:type="dcterms:W3CDTF">2022-06-23T05:05:00Z</dcterms:created>
  <dcterms:modified xsi:type="dcterms:W3CDTF">2026-05-20T11:04:00Z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eyJoZGlkIjoiNzY1MjM1MTIyYzliNjQ0NzllMzVkM2VjYjdmOTE2ZjgiLCJ1c2VySWQiOiIxNjcyOTEyODc4In0=</vt:lpwstr>
  </property>
  <property fmtid="{D5CDD505-2E9C-101B-9397-08002B2CF9AE}" pid="3" name="KSOProductBuildVer">
    <vt:lpwstr>2052-12.1.0.23542</vt:lpwstr>
  </property>
  <property fmtid="{D5CDD505-2E9C-101B-9397-08002B2CF9AE}" pid="4" name="ICV">
    <vt:lpwstr>65B6E8C97C9446F198E1C0376045EE4E_13</vt:lpwstr>
  </property>
</Properties>
</file>